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A" w:rsidRDefault="00B60A31" w:rsidP="00B60A31">
      <w:bookmarkStart w:id="0" w:name="_GoBack"/>
      <w:bookmarkEnd w:id="0"/>
      <w:r>
        <w:t xml:space="preserve">    </w:t>
      </w:r>
      <w:r w:rsidR="000247A9">
        <w:rPr>
          <w:noProof/>
          <w:sz w:val="40"/>
          <w:szCs w:val="40"/>
          <w:lang w:eastAsia="de-CH"/>
        </w:rPr>
        <w:drawing>
          <wp:inline distT="0" distB="0" distL="0" distR="0">
            <wp:extent cx="1902811" cy="1128408"/>
            <wp:effectExtent l="25400" t="0" r="2189" b="0"/>
            <wp:docPr id="2" name="Grafik 2" descr="C:\Users\msy\Google Drive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y\Google Drive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11" cy="1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30C">
        <w:t xml:space="preserve">    </w:t>
      </w:r>
      <w:r w:rsidR="0025430C">
        <w:rPr>
          <w:noProof/>
          <w:lang w:eastAsia="de-CH"/>
        </w:rPr>
        <w:drawing>
          <wp:inline distT="0" distB="0" distL="0" distR="0" wp14:anchorId="3F080B28" wp14:editId="32A0E143">
            <wp:extent cx="1457325" cy="1158240"/>
            <wp:effectExtent l="0" t="0" r="952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30C">
        <w:t xml:space="preserve">      </w:t>
      </w:r>
      <w:r w:rsidR="0025430C" w:rsidRPr="0025430C">
        <w:rPr>
          <w:noProof/>
          <w:lang w:eastAsia="de-CH"/>
        </w:rPr>
        <w:t xml:space="preserve"> </w:t>
      </w:r>
      <w:r w:rsidR="0025430C">
        <w:rPr>
          <w:noProof/>
          <w:lang w:eastAsia="de-CH"/>
        </w:rPr>
        <w:drawing>
          <wp:inline distT="0" distB="0" distL="0" distR="0" wp14:anchorId="5DB3CBFD" wp14:editId="523004FA">
            <wp:extent cx="1862920" cy="935745"/>
            <wp:effectExtent l="0" t="0" r="0" b="0"/>
            <wp:docPr id="1" name="Bild 2" descr="C:\Users\msy\Downloads\Fasnach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y\Downloads\Fasnacht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03" cy="9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0C" w:rsidRDefault="0025430C" w:rsidP="00415AC6"/>
    <w:p w:rsidR="000247A9" w:rsidRDefault="00415AC6" w:rsidP="00415AC6">
      <w:r>
        <w:t>Pressemitteilung der</w:t>
      </w:r>
      <w:r w:rsidR="00047252">
        <w:t xml:space="preserve"> Die</w:t>
      </w:r>
      <w:r>
        <w:t xml:space="preserve"> Vereinigte Luzern</w:t>
      </w:r>
      <w:r w:rsidR="005A1C75">
        <w:t>, LFK Luzern und KUF Luzern</w:t>
      </w:r>
    </w:p>
    <w:p w:rsidR="000247A9" w:rsidRDefault="000247A9" w:rsidP="000247A9">
      <w:pPr>
        <w:jc w:val="center"/>
      </w:pPr>
    </w:p>
    <w:p w:rsidR="000247A9" w:rsidRDefault="00C47867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Luzern, 31</w:t>
      </w:r>
      <w:r w:rsidR="000247A9">
        <w:rPr>
          <w:rFonts w:ascii="Verdana" w:hAnsi="Verdana"/>
          <w:sz w:val="18"/>
          <w:szCs w:val="18"/>
        </w:rPr>
        <w:t>. Januar</w:t>
      </w:r>
      <w:r>
        <w:rPr>
          <w:rFonts w:ascii="Verdana" w:hAnsi="Verdana"/>
          <w:sz w:val="18"/>
          <w:szCs w:val="18"/>
        </w:rPr>
        <w:t xml:space="preserve"> 2019</w:t>
      </w:r>
    </w:p>
    <w:p w:rsidR="002D149C" w:rsidRDefault="002D149C" w:rsidP="002D149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Sehr geehrte Medienschaffende</w:t>
      </w:r>
    </w:p>
    <w:p w:rsidR="002D149C" w:rsidRDefault="002D149C" w:rsidP="002D149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Sehr geehrter Detailhandel</w:t>
      </w:r>
    </w:p>
    <w:p w:rsidR="002D149C" w:rsidRDefault="002D149C" w:rsidP="002D149C">
      <w:pPr>
        <w:spacing w:after="0"/>
        <w:rPr>
          <w:rFonts w:ascii="Verdana" w:hAnsi="Verdana"/>
          <w:sz w:val="18"/>
          <w:szCs w:val="18"/>
        </w:rPr>
      </w:pPr>
    </w:p>
    <w:p w:rsidR="000247A9" w:rsidRPr="00EA4816" w:rsidRDefault="000247A9" w:rsidP="00EA4816">
      <w:pPr>
        <w:spacing w:after="0"/>
        <w:rPr>
          <w:rFonts w:ascii="Verdana" w:hAnsi="Verdana"/>
          <w:b/>
          <w:sz w:val="18"/>
          <w:szCs w:val="18"/>
        </w:rPr>
      </w:pPr>
      <w:r w:rsidRPr="000247A9">
        <w:rPr>
          <w:rFonts w:ascii="Verdana" w:hAnsi="Verdana"/>
          <w:b/>
          <w:sz w:val="18"/>
          <w:szCs w:val="18"/>
        </w:rPr>
        <w:t>Luftschlangensprays sind an der Luzerner Fasnacht nicht erwünscht.</w:t>
      </w:r>
      <w:r w:rsidR="00EA4816" w:rsidRPr="00EA4816">
        <w:rPr>
          <w:rFonts w:ascii="Verdana" w:hAnsi="Verdana"/>
          <w:sz w:val="18"/>
          <w:szCs w:val="18"/>
        </w:rPr>
        <w:t xml:space="preserve"> </w:t>
      </w:r>
      <w:r w:rsidR="00EA4816">
        <w:rPr>
          <w:rFonts w:ascii="Verdana" w:hAnsi="Verdana"/>
          <w:sz w:val="18"/>
          <w:szCs w:val="18"/>
        </w:rPr>
        <w:t xml:space="preserve">                            </w:t>
      </w:r>
      <w:r w:rsidR="00EA4816" w:rsidRPr="00EA4816">
        <w:rPr>
          <w:rFonts w:ascii="Verdana" w:hAnsi="Verdana"/>
          <w:b/>
          <w:sz w:val="18"/>
          <w:szCs w:val="18"/>
        </w:rPr>
        <w:t>Wir fordern den Detailhandel</w:t>
      </w:r>
      <w:r w:rsidR="00EA4816">
        <w:rPr>
          <w:rFonts w:ascii="Verdana" w:hAnsi="Verdana"/>
          <w:b/>
          <w:sz w:val="18"/>
          <w:szCs w:val="18"/>
        </w:rPr>
        <w:t xml:space="preserve"> auf, a</w:t>
      </w:r>
      <w:r w:rsidR="00EA4816" w:rsidRPr="00EA4816">
        <w:rPr>
          <w:rFonts w:ascii="Verdana" w:hAnsi="Verdana"/>
          <w:b/>
          <w:sz w:val="18"/>
          <w:szCs w:val="18"/>
        </w:rPr>
        <w:t>uf den Verkauf zu verzichten</w:t>
      </w:r>
      <w:r w:rsidR="00EA4816">
        <w:rPr>
          <w:rFonts w:ascii="Verdana" w:hAnsi="Verdana"/>
          <w:b/>
          <w:sz w:val="18"/>
          <w:szCs w:val="18"/>
        </w:rPr>
        <w:t>.</w:t>
      </w:r>
    </w:p>
    <w:p w:rsidR="00EA4816" w:rsidRPr="000247A9" w:rsidRDefault="00EA4816" w:rsidP="000247A9">
      <w:pPr>
        <w:rPr>
          <w:rFonts w:ascii="Verdana" w:hAnsi="Verdana"/>
          <w:b/>
          <w:sz w:val="18"/>
          <w:szCs w:val="18"/>
        </w:rPr>
      </w:pPr>
    </w:p>
    <w:p w:rsidR="000247A9" w:rsidRDefault="000247A9" w:rsidP="000247A9">
      <w:pPr>
        <w:rPr>
          <w:rFonts w:ascii="Verdana" w:hAnsi="Verdana"/>
          <w:sz w:val="18"/>
          <w:szCs w:val="18"/>
        </w:rPr>
      </w:pPr>
    </w:p>
    <w:p w:rsidR="000247A9" w:rsidRDefault="000247A9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Vereinigten</w:t>
      </w:r>
      <w:r w:rsidR="00182002">
        <w:rPr>
          <w:rFonts w:ascii="Verdana" w:hAnsi="Verdana"/>
          <w:sz w:val="18"/>
          <w:szCs w:val="18"/>
        </w:rPr>
        <w:t>,</w:t>
      </w:r>
      <w:r w:rsidR="00415AC6">
        <w:rPr>
          <w:rFonts w:ascii="Verdana" w:hAnsi="Verdana"/>
          <w:sz w:val="18"/>
          <w:szCs w:val="18"/>
        </w:rPr>
        <w:t xml:space="preserve"> das </w:t>
      </w:r>
      <w:r w:rsidR="00F36341" w:rsidRPr="00C0171A">
        <w:rPr>
          <w:rFonts w:ascii="Verdana" w:hAnsi="Verdana"/>
          <w:sz w:val="18"/>
          <w:szCs w:val="18"/>
        </w:rPr>
        <w:t>Lozärner Fasnachtskomitee LFK</w:t>
      </w:r>
      <w:r w:rsidR="00415AC6" w:rsidRPr="00C0171A">
        <w:rPr>
          <w:rFonts w:ascii="Verdana" w:hAnsi="Verdana"/>
          <w:sz w:val="18"/>
          <w:szCs w:val="18"/>
        </w:rPr>
        <w:t xml:space="preserve"> </w:t>
      </w:r>
      <w:r w:rsidR="00415AC6">
        <w:rPr>
          <w:rFonts w:ascii="Verdana" w:hAnsi="Verdana"/>
          <w:sz w:val="18"/>
          <w:szCs w:val="18"/>
        </w:rPr>
        <w:t xml:space="preserve">und die </w:t>
      </w:r>
      <w:r w:rsidR="00F36341">
        <w:rPr>
          <w:rFonts w:ascii="Verdana" w:hAnsi="Verdana"/>
          <w:sz w:val="18"/>
          <w:szCs w:val="18"/>
        </w:rPr>
        <w:t xml:space="preserve">Kult-Ur-Fasnächtler KUF </w:t>
      </w:r>
      <w:r w:rsidR="00224BBA">
        <w:rPr>
          <w:rFonts w:ascii="Verdana" w:hAnsi="Verdana"/>
          <w:sz w:val="18"/>
          <w:szCs w:val="18"/>
        </w:rPr>
        <w:t xml:space="preserve">Luzern </w:t>
      </w:r>
      <w:r>
        <w:rPr>
          <w:rFonts w:ascii="Verdana" w:hAnsi="Verdana"/>
          <w:sz w:val="18"/>
          <w:szCs w:val="18"/>
        </w:rPr>
        <w:t xml:space="preserve">setzen sich seit Jahren gegen die Luftschlangensprays ein. Die Sprays zerstören Fasnachtskleider und </w:t>
      </w:r>
      <w:r w:rsidR="00B13E5C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</w:rPr>
        <w:t>Grende</w:t>
      </w:r>
      <w:r w:rsidR="00B13E5C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! Und dies </w:t>
      </w:r>
      <w:r w:rsidR="00F36341">
        <w:rPr>
          <w:rFonts w:ascii="Verdana" w:hAnsi="Verdana"/>
          <w:sz w:val="18"/>
          <w:szCs w:val="18"/>
        </w:rPr>
        <w:t>so</w:t>
      </w:r>
      <w:r>
        <w:rPr>
          <w:rFonts w:ascii="Verdana" w:hAnsi="Verdana"/>
          <w:sz w:val="18"/>
          <w:szCs w:val="18"/>
        </w:rPr>
        <w:t>, dass</w:t>
      </w:r>
      <w:r w:rsidR="0025430C">
        <w:rPr>
          <w:rFonts w:ascii="Verdana" w:hAnsi="Verdana"/>
          <w:sz w:val="18"/>
          <w:szCs w:val="18"/>
        </w:rPr>
        <w:t>-</w:t>
      </w:r>
      <w:r w:rsidR="00F36341">
        <w:rPr>
          <w:rFonts w:ascii="Verdana" w:hAnsi="Verdana"/>
          <w:sz w:val="18"/>
          <w:szCs w:val="18"/>
        </w:rPr>
        <w:t xml:space="preserve"> diese</w:t>
      </w:r>
      <w:r>
        <w:rPr>
          <w:rFonts w:ascii="Verdana" w:hAnsi="Verdana"/>
          <w:sz w:val="18"/>
          <w:szCs w:val="18"/>
        </w:rPr>
        <w:t xml:space="preserve"> nur noch mit grossem Aufwand wieder hergestellt werden können. Die Spray</w:t>
      </w:r>
      <w:r w:rsidR="00EA4816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haben eine Spraykraft von mehreren </w:t>
      </w:r>
      <w:r w:rsidR="00CB2BB3">
        <w:rPr>
          <w:rFonts w:ascii="Verdana" w:hAnsi="Verdana"/>
          <w:sz w:val="18"/>
          <w:szCs w:val="18"/>
        </w:rPr>
        <w:t>Metern</w:t>
      </w:r>
      <w:r>
        <w:rPr>
          <w:rFonts w:ascii="Verdana" w:hAnsi="Verdana"/>
          <w:sz w:val="18"/>
          <w:szCs w:val="18"/>
        </w:rPr>
        <w:t xml:space="preserve"> und können </w:t>
      </w:r>
      <w:r w:rsidR="00F36341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ielgerecht versprüht werden. Diese klebrige Masse ist auch auf den Instrumenten sehr unangenehm, </w:t>
      </w:r>
      <w:r w:rsidR="00F36341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sie auch </w:t>
      </w:r>
      <w:r w:rsidR="00182002">
        <w:rPr>
          <w:rFonts w:ascii="Verdana" w:hAnsi="Verdana"/>
          <w:sz w:val="18"/>
          <w:szCs w:val="18"/>
        </w:rPr>
        <w:t xml:space="preserve">die </w:t>
      </w:r>
      <w:r>
        <w:rPr>
          <w:rFonts w:ascii="Verdana" w:hAnsi="Verdana"/>
          <w:sz w:val="18"/>
          <w:szCs w:val="18"/>
        </w:rPr>
        <w:t>Ventile</w:t>
      </w:r>
      <w:r w:rsidR="00EA4816">
        <w:rPr>
          <w:rFonts w:ascii="Verdana" w:hAnsi="Verdana"/>
          <w:sz w:val="18"/>
          <w:szCs w:val="18"/>
        </w:rPr>
        <w:t xml:space="preserve"> der Instrumente</w:t>
      </w:r>
      <w:r>
        <w:rPr>
          <w:rFonts w:ascii="Verdana" w:hAnsi="Verdana"/>
          <w:sz w:val="18"/>
          <w:szCs w:val="18"/>
        </w:rPr>
        <w:t xml:space="preserve"> verstopfen.</w:t>
      </w:r>
    </w:p>
    <w:p w:rsidR="00CB2BB3" w:rsidRDefault="000247A9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Für den Mensch</w:t>
      </w:r>
      <w:r w:rsidR="00F36341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ist es zudem höchst unangenehm, wenn dies</w:t>
      </w:r>
      <w:r w:rsidR="00F3634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Masse ins Auge oder in den Mund </w:t>
      </w:r>
      <w:r w:rsidR="00F36341">
        <w:rPr>
          <w:rFonts w:ascii="Verdana" w:hAnsi="Verdana"/>
          <w:sz w:val="18"/>
          <w:szCs w:val="18"/>
        </w:rPr>
        <w:t>gerät</w:t>
      </w:r>
      <w:r>
        <w:rPr>
          <w:rFonts w:ascii="Verdana" w:hAnsi="Verdana"/>
          <w:sz w:val="18"/>
          <w:szCs w:val="18"/>
        </w:rPr>
        <w:t>.</w:t>
      </w:r>
      <w:r w:rsidR="00CB2BB3">
        <w:rPr>
          <w:rFonts w:ascii="Verdana" w:hAnsi="Verdana"/>
          <w:sz w:val="18"/>
          <w:szCs w:val="18"/>
        </w:rPr>
        <w:t xml:space="preserve"> Es sind uns keine </w:t>
      </w:r>
      <w:r w:rsidR="00BD0DF7">
        <w:rPr>
          <w:rFonts w:ascii="Verdana" w:hAnsi="Verdana"/>
          <w:sz w:val="18"/>
          <w:szCs w:val="18"/>
        </w:rPr>
        <w:t>a</w:t>
      </w:r>
      <w:r w:rsidR="00CB2BB3">
        <w:rPr>
          <w:rFonts w:ascii="Verdana" w:hAnsi="Verdana"/>
          <w:sz w:val="18"/>
          <w:szCs w:val="18"/>
        </w:rPr>
        <w:t xml:space="preserve">llergischen Reaktionen bekannt, </w:t>
      </w:r>
      <w:r w:rsidR="00F36341">
        <w:rPr>
          <w:rFonts w:ascii="Verdana" w:hAnsi="Verdana"/>
          <w:sz w:val="18"/>
          <w:szCs w:val="18"/>
        </w:rPr>
        <w:t>sie sind</w:t>
      </w:r>
      <w:r w:rsidR="00CB2BB3">
        <w:rPr>
          <w:rFonts w:ascii="Verdana" w:hAnsi="Verdana"/>
          <w:sz w:val="18"/>
          <w:szCs w:val="18"/>
        </w:rPr>
        <w:t xml:space="preserve"> aber nicht auszuschliessen.</w:t>
      </w:r>
    </w:p>
    <w:p w:rsidR="00D078AC" w:rsidRDefault="00D078AC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Für Häuser in der Altstadt sind </w:t>
      </w:r>
      <w:r w:rsidR="00F62137">
        <w:rPr>
          <w:rFonts w:ascii="Verdana" w:hAnsi="Verdana"/>
          <w:color w:val="000000"/>
          <w:sz w:val="18"/>
          <w:szCs w:val="18"/>
          <w:shd w:val="clear" w:color="auto" w:fill="FFFFFF"/>
        </w:rPr>
        <w:t>die Luftschlange</w:t>
      </w:r>
      <w:r w:rsidR="00F36341"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r w:rsidR="00266DA2">
        <w:rPr>
          <w:rFonts w:ascii="Verdana" w:hAnsi="Verdana"/>
          <w:color w:val="000000"/>
          <w:sz w:val="18"/>
          <w:szCs w:val="18"/>
          <w:shd w:val="clear" w:color="auto" w:fill="FFFFFF"/>
        </w:rPr>
        <w:t>s</w:t>
      </w:r>
      <w:r w:rsidR="00F3634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prays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sehr schädlich. Die Anfärbung der Luftschlangen</w:t>
      </w:r>
      <w:r w:rsidR="00F62137">
        <w:rPr>
          <w:rFonts w:ascii="Verdana" w:hAnsi="Verdana"/>
          <w:color w:val="000000"/>
          <w:sz w:val="18"/>
          <w:szCs w:val="18"/>
          <w:shd w:val="clear" w:color="auto" w:fill="FFFFFF"/>
        </w:rPr>
        <w:t>sprays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3634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kann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nur mit grossem Aufwand beseitigt werden. Für die betroffenen Grundeigentümer und aus denkmalpflegerischer Sicht </w:t>
      </w:r>
      <w:r w:rsidR="00F3634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seitens der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Stadt Luzern ist ein Verzicht deshalb begrüssenswert.</w:t>
      </w:r>
    </w:p>
    <w:p w:rsidR="00182002" w:rsidRDefault="00182002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wichtigsten Fasnachtsorganisationen von Luzern fordern den Detailhandel auf, auf </w:t>
      </w:r>
      <w:r w:rsidR="00F36341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</w:t>
      </w:r>
      <w:r w:rsidR="00BD0DF7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Verkauf</w:t>
      </w:r>
      <w:r w:rsidR="006A24C3">
        <w:rPr>
          <w:rFonts w:ascii="Verdana" w:hAnsi="Verdana"/>
          <w:sz w:val="18"/>
          <w:szCs w:val="18"/>
        </w:rPr>
        <w:t xml:space="preserve"> von Luftschlangensp</w:t>
      </w:r>
      <w:r w:rsidR="00A01DE7">
        <w:rPr>
          <w:rFonts w:ascii="Verdana" w:hAnsi="Verdana"/>
          <w:sz w:val="18"/>
          <w:szCs w:val="18"/>
        </w:rPr>
        <w:t>r</w:t>
      </w:r>
      <w:r w:rsidR="006A24C3">
        <w:rPr>
          <w:rFonts w:ascii="Verdana" w:hAnsi="Verdana"/>
          <w:sz w:val="18"/>
          <w:szCs w:val="18"/>
        </w:rPr>
        <w:t>ays</w:t>
      </w:r>
      <w:r>
        <w:rPr>
          <w:rFonts w:ascii="Verdana" w:hAnsi="Verdana"/>
          <w:sz w:val="18"/>
          <w:szCs w:val="18"/>
        </w:rPr>
        <w:t xml:space="preserve"> zu verzichten. Wir freuen uns auf viel</w:t>
      </w:r>
      <w:r w:rsidR="00F3634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Konfetti und Papierluftschlangen.</w:t>
      </w:r>
    </w:p>
    <w:p w:rsidR="00182002" w:rsidRDefault="00182002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Mit rüüdigen Grüssen</w:t>
      </w:r>
    </w:p>
    <w:p w:rsidR="00182002" w:rsidRDefault="00182002" w:rsidP="0018200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Vereinigte </w:t>
      </w:r>
    </w:p>
    <w:p w:rsidR="00224BBA" w:rsidRDefault="00681BA6" w:rsidP="0018200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Lozärner Fasnacht</w:t>
      </w:r>
      <w:r w:rsidR="00266DA2">
        <w:rPr>
          <w:rFonts w:ascii="Verdana" w:hAnsi="Verdana"/>
          <w:sz w:val="18"/>
          <w:szCs w:val="18"/>
        </w:rPr>
        <w:t xml:space="preserve">skomitee </w:t>
      </w:r>
      <w:r w:rsidR="00224BBA">
        <w:rPr>
          <w:rFonts w:ascii="Verdana" w:hAnsi="Verdana"/>
          <w:sz w:val="18"/>
          <w:szCs w:val="18"/>
        </w:rPr>
        <w:t>LFK</w:t>
      </w:r>
    </w:p>
    <w:p w:rsidR="00224BBA" w:rsidRDefault="00224BBA" w:rsidP="0018200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KUF</w:t>
      </w:r>
    </w:p>
    <w:p w:rsidR="00EA4816" w:rsidRDefault="00EA4816" w:rsidP="000247A9">
      <w:pPr>
        <w:rPr>
          <w:rFonts w:ascii="Verdana" w:hAnsi="Verdana"/>
          <w:sz w:val="18"/>
          <w:szCs w:val="18"/>
        </w:rPr>
      </w:pPr>
    </w:p>
    <w:p w:rsidR="00224BBA" w:rsidRDefault="00224BBA" w:rsidP="000247A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Für Fragen: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418"/>
      </w:tblGrid>
      <w:tr w:rsidR="00224BBA">
        <w:tc>
          <w:tcPr>
            <w:tcW w:w="1951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Die Vereinigten:</w:t>
            </w:r>
          </w:p>
        </w:tc>
        <w:tc>
          <w:tcPr>
            <w:tcW w:w="1843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LFK:</w:t>
            </w:r>
          </w:p>
        </w:tc>
        <w:tc>
          <w:tcPr>
            <w:tcW w:w="5418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KUF</w:t>
            </w:r>
          </w:p>
        </w:tc>
      </w:tr>
      <w:tr w:rsidR="00224BBA">
        <w:trPr>
          <w:trHeight w:val="194"/>
        </w:trPr>
        <w:tc>
          <w:tcPr>
            <w:tcW w:w="1951" w:type="dxa"/>
          </w:tcPr>
          <w:p w:rsidR="00224BBA" w:rsidRDefault="00224BBA" w:rsidP="00224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Robert Marty          </w:t>
            </w:r>
          </w:p>
        </w:tc>
        <w:tc>
          <w:tcPr>
            <w:tcW w:w="1843" w:type="dxa"/>
          </w:tcPr>
          <w:p w:rsidR="00224BBA" w:rsidRDefault="0025430C" w:rsidP="00224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Peti Federer</w:t>
            </w:r>
          </w:p>
        </w:tc>
        <w:tc>
          <w:tcPr>
            <w:tcW w:w="5418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René Burach</w:t>
            </w:r>
          </w:p>
        </w:tc>
      </w:tr>
      <w:tr w:rsidR="00224BBA">
        <w:tc>
          <w:tcPr>
            <w:tcW w:w="1951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Medien</w:t>
            </w:r>
          </w:p>
        </w:tc>
        <w:tc>
          <w:tcPr>
            <w:tcW w:w="1843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Medien</w:t>
            </w:r>
          </w:p>
        </w:tc>
        <w:tc>
          <w:tcPr>
            <w:tcW w:w="5418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Präsident KUF</w:t>
            </w:r>
          </w:p>
        </w:tc>
      </w:tr>
      <w:tr w:rsidR="00224BBA">
        <w:tc>
          <w:tcPr>
            <w:tcW w:w="1951" w:type="dxa"/>
          </w:tcPr>
          <w:p w:rsidR="00224BBA" w:rsidRDefault="00224BBA" w:rsidP="00224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079 75 29 1 28</w:t>
            </w:r>
          </w:p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079 691 40 29</w:t>
            </w:r>
          </w:p>
        </w:tc>
        <w:tc>
          <w:tcPr>
            <w:tcW w:w="5418" w:type="dxa"/>
          </w:tcPr>
          <w:p w:rsidR="00224BBA" w:rsidRDefault="00224BBA" w:rsidP="000247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079 743 45 74</w:t>
            </w:r>
          </w:p>
        </w:tc>
      </w:tr>
    </w:tbl>
    <w:p w:rsidR="00415AC6" w:rsidRDefault="00406579" w:rsidP="00224B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224BBA">
        <w:rPr>
          <w:rFonts w:ascii="Verdana" w:hAnsi="Verdana"/>
          <w:sz w:val="18"/>
          <w:szCs w:val="18"/>
        </w:rPr>
        <w:t xml:space="preserve">         </w:t>
      </w:r>
    </w:p>
    <w:sectPr w:rsidR="00415AC6" w:rsidSect="00802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3A" w:rsidRDefault="0063413A" w:rsidP="00F36341">
      <w:pPr>
        <w:spacing w:after="0" w:line="240" w:lineRule="auto"/>
      </w:pPr>
      <w:r>
        <w:separator/>
      </w:r>
    </w:p>
  </w:endnote>
  <w:endnote w:type="continuationSeparator" w:id="0">
    <w:p w:rsidR="0063413A" w:rsidRDefault="0063413A" w:rsidP="00F3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3A" w:rsidRDefault="0063413A" w:rsidP="00F36341">
      <w:pPr>
        <w:spacing w:after="0" w:line="240" w:lineRule="auto"/>
      </w:pPr>
      <w:r>
        <w:separator/>
      </w:r>
    </w:p>
  </w:footnote>
  <w:footnote w:type="continuationSeparator" w:id="0">
    <w:p w:rsidR="0063413A" w:rsidRDefault="0063413A" w:rsidP="00F3634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rro, Sandra">
    <w15:presenceInfo w15:providerId="AD" w15:userId="S-1-5-21-329068152-854245398-839522115-1691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A9"/>
    <w:rsid w:val="000247A9"/>
    <w:rsid w:val="00047252"/>
    <w:rsid w:val="0015413A"/>
    <w:rsid w:val="00182002"/>
    <w:rsid w:val="00224BBA"/>
    <w:rsid w:val="0025430C"/>
    <w:rsid w:val="00266DA2"/>
    <w:rsid w:val="002D149C"/>
    <w:rsid w:val="00345C45"/>
    <w:rsid w:val="00406579"/>
    <w:rsid w:val="00415AC6"/>
    <w:rsid w:val="004F0DDC"/>
    <w:rsid w:val="00576480"/>
    <w:rsid w:val="005A1C75"/>
    <w:rsid w:val="00604E91"/>
    <w:rsid w:val="00623BBC"/>
    <w:rsid w:val="0063413A"/>
    <w:rsid w:val="00681BA6"/>
    <w:rsid w:val="006A24C3"/>
    <w:rsid w:val="0073433C"/>
    <w:rsid w:val="00776998"/>
    <w:rsid w:val="007B7F5A"/>
    <w:rsid w:val="00802ECB"/>
    <w:rsid w:val="00855DBD"/>
    <w:rsid w:val="0092214D"/>
    <w:rsid w:val="009707A6"/>
    <w:rsid w:val="00A01DE7"/>
    <w:rsid w:val="00B13E5C"/>
    <w:rsid w:val="00B537CD"/>
    <w:rsid w:val="00B60A31"/>
    <w:rsid w:val="00BD0DF7"/>
    <w:rsid w:val="00C0171A"/>
    <w:rsid w:val="00C47867"/>
    <w:rsid w:val="00CB2BB3"/>
    <w:rsid w:val="00D078AC"/>
    <w:rsid w:val="00DA1BDD"/>
    <w:rsid w:val="00EA4816"/>
    <w:rsid w:val="00EE427B"/>
    <w:rsid w:val="00F06C0B"/>
    <w:rsid w:val="00F36341"/>
    <w:rsid w:val="00F6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mediait.ch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Robert</dc:creator>
  <cp:lastModifiedBy>Marty Robert</cp:lastModifiedBy>
  <cp:revision>2</cp:revision>
  <cp:lastPrinted>2019-01-31T07:20:00Z</cp:lastPrinted>
  <dcterms:created xsi:type="dcterms:W3CDTF">2019-01-31T08:37:00Z</dcterms:created>
  <dcterms:modified xsi:type="dcterms:W3CDTF">2019-01-31T08:37:00Z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TURROSA1@novartis.net</vt:lpwstr>
  </property>
  <property fmtid="{D5CDD505-2E9C-101B-9397-08002B2CF9AE}" pid="5" name="MSIP_Label_4929bff8-5b33-42aa-95d2-28f72e792cb0_SetDate">
    <vt:lpwstr>2019-01-30T12:56:59.1145658Z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